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FA" w:rsidRPr="00155713" w:rsidRDefault="007925FA" w:rsidP="00ED78B1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 xml:space="preserve">A tuning fork has a frequency of </w:t>
      </w:r>
      <w:r w:rsidR="00ED78B1" w:rsidRPr="00155713">
        <w:rPr>
          <w:rFonts w:asciiTheme="majorHAnsi" w:hAnsiTheme="majorHAnsi"/>
          <w:szCs w:val="28"/>
        </w:rPr>
        <w:t>522</w:t>
      </w:r>
      <w:r w:rsidRPr="00155713">
        <w:rPr>
          <w:rFonts w:asciiTheme="majorHAnsi" w:hAnsiTheme="majorHAnsi"/>
          <w:szCs w:val="28"/>
        </w:rPr>
        <w:t xml:space="preserve"> Hz. When a second tuning fork is struck, beat interference patterns occur with a beat frequency of </w:t>
      </w:r>
      <w:r w:rsidR="00ED78B1" w:rsidRPr="00155713">
        <w:rPr>
          <w:rFonts w:asciiTheme="majorHAnsi" w:hAnsiTheme="majorHAnsi"/>
          <w:szCs w:val="28"/>
        </w:rPr>
        <w:t>7</w:t>
      </w:r>
      <w:r w:rsidRPr="00155713">
        <w:rPr>
          <w:rFonts w:asciiTheme="majorHAnsi" w:hAnsiTheme="majorHAnsi"/>
          <w:szCs w:val="28"/>
        </w:rPr>
        <w:t xml:space="preserve"> Hz. What is the lowest and highest </w:t>
      </w:r>
      <w:r w:rsidR="00ED78B1" w:rsidRPr="00155713">
        <w:rPr>
          <w:rFonts w:asciiTheme="majorHAnsi" w:hAnsiTheme="majorHAnsi"/>
          <w:szCs w:val="28"/>
        </w:rPr>
        <w:t xml:space="preserve">possible </w:t>
      </w:r>
      <w:r w:rsidRPr="00155713">
        <w:rPr>
          <w:rFonts w:asciiTheme="majorHAnsi" w:hAnsiTheme="majorHAnsi"/>
          <w:b/>
          <w:szCs w:val="28"/>
        </w:rPr>
        <w:t>frequency</w:t>
      </w:r>
      <w:r w:rsidRPr="00155713">
        <w:rPr>
          <w:rFonts w:asciiTheme="majorHAnsi" w:hAnsiTheme="majorHAnsi"/>
          <w:szCs w:val="28"/>
        </w:rPr>
        <w:t xml:space="preserve"> </w:t>
      </w:r>
      <w:r w:rsidR="00ED78B1" w:rsidRPr="00155713">
        <w:rPr>
          <w:rFonts w:asciiTheme="majorHAnsi" w:hAnsiTheme="majorHAnsi"/>
          <w:szCs w:val="28"/>
        </w:rPr>
        <w:t>for</w:t>
      </w:r>
      <w:r w:rsidRPr="00155713">
        <w:rPr>
          <w:rFonts w:asciiTheme="majorHAnsi" w:hAnsiTheme="majorHAnsi"/>
          <w:szCs w:val="28"/>
        </w:rPr>
        <w:t xml:space="preserve"> the second fork?</w:t>
      </w:r>
    </w:p>
    <w:p w:rsidR="00F57A9D" w:rsidRPr="00F57A9D" w:rsidRDefault="00F57A9D" w:rsidP="00952651">
      <w:pPr>
        <w:spacing w:after="60"/>
        <w:ind w:left="540"/>
        <w:jc w:val="both"/>
        <w:rPr>
          <w:rFonts w:asciiTheme="majorHAnsi" w:hAnsiTheme="majorHAnsi"/>
          <w:b/>
          <w:color w:val="00B050"/>
        </w:rPr>
      </w:pPr>
      <m:oMathPara>
        <m:oMath>
          <m:r>
            <w:rPr>
              <w:rFonts w:ascii="Cambria Math" w:hAnsi="Cambria Math" w:cs="Arial"/>
              <w:color w:val="00B050"/>
            </w:rPr>
            <m:t xml:space="preserve">LOWEST FREQUENCY: 522 </m:t>
          </m:r>
          <m:r>
            <m:rPr>
              <m:sty m:val="p"/>
            </m:rPr>
            <w:rPr>
              <w:rFonts w:ascii="Cambria Math" w:hAnsi="Cambria Math" w:cs="Arial"/>
              <w:color w:val="00B050"/>
            </w:rPr>
            <m:t>Hz</m:t>
          </m:r>
          <m:r>
            <w:rPr>
              <w:rFonts w:ascii="Cambria Math" w:hAnsi="Cambria Math" w:cs="Arial"/>
              <w:color w:val="00B050"/>
            </w:rPr>
            <m:t xml:space="preserve"> – 7 </m:t>
          </m:r>
          <m:r>
            <m:rPr>
              <m:sty m:val="p"/>
            </m:rPr>
            <w:rPr>
              <w:rFonts w:ascii="Cambria Math" w:hAnsi="Cambria Math" w:cs="Arial"/>
              <w:color w:val="00B050"/>
            </w:rPr>
            <m:t>Hz</m:t>
          </m:r>
          <m:r>
            <w:rPr>
              <w:rFonts w:ascii="Cambria Math" w:hAnsi="Cambria Math" w:cs="Arial"/>
              <w:color w:val="00B050"/>
            </w:rPr>
            <m:t xml:space="preserve"> = </m:t>
          </m:r>
          <m:borderBox>
            <m:borderBoxPr>
              <m:ctrlPr>
                <w:rPr>
                  <w:rFonts w:ascii="Cambria Math" w:hAnsi="Cambria Math" w:cs="Arial"/>
                  <w:b/>
                  <w:i/>
                  <w:color w:val="00B050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 xml:space="preserve">515 </m:t>
              </m:r>
              <m:r>
                <m:rPr>
                  <m:sty m:val="b"/>
                </m:rPr>
                <w:rPr>
                  <w:rFonts w:ascii="Cambria Math" w:hAnsi="Cambria Math" w:cs="Arial"/>
                  <w:color w:val="00B050"/>
                </w:rPr>
                <m:t>Hz</m:t>
              </m:r>
            </m:e>
          </m:borderBox>
        </m:oMath>
      </m:oMathPara>
    </w:p>
    <w:p w:rsidR="00F57A9D" w:rsidRPr="00215B91" w:rsidRDefault="00F57A9D" w:rsidP="00215B91">
      <w:pPr>
        <w:spacing w:after="40"/>
        <w:ind w:left="540"/>
        <w:jc w:val="both"/>
        <w:rPr>
          <w:rFonts w:ascii="Cambria Math" w:hAnsi="Cambria Math" w:cs="Arial"/>
          <w:color w:val="00B050"/>
          <w:sz w:val="22"/>
          <w:oMath/>
        </w:rPr>
      </w:pPr>
      <m:oMathPara>
        <m:oMath>
          <m:r>
            <w:rPr>
              <w:rFonts w:ascii="Cambria Math" w:hAnsi="Cambria Math" w:cs="Arial"/>
              <w:color w:val="00B050"/>
              <w:sz w:val="22"/>
            </w:rPr>
            <m:t xml:space="preserve">HIGHEST FREQUENCY: 522 </m:t>
          </m:r>
          <m:r>
            <m:rPr>
              <m:sty m:val="p"/>
            </m:rPr>
            <w:rPr>
              <w:rFonts w:ascii="Cambria Math" w:hAnsi="Cambria Math" w:cs="Arial"/>
              <w:color w:val="00B050"/>
              <w:sz w:val="22"/>
            </w:rPr>
            <m:t>Hz</m:t>
          </m:r>
          <m:r>
            <w:rPr>
              <w:rFonts w:ascii="Cambria Math" w:hAnsi="Cambria Math" w:cs="Arial"/>
              <w:color w:val="00B050"/>
              <w:sz w:val="22"/>
            </w:rPr>
            <m:t xml:space="preserve"> + 7 </m:t>
          </m:r>
          <m:r>
            <m:rPr>
              <m:sty m:val="p"/>
            </m:rPr>
            <w:rPr>
              <w:rFonts w:ascii="Cambria Math" w:hAnsi="Cambria Math" w:cs="Arial"/>
              <w:color w:val="00B050"/>
              <w:sz w:val="22"/>
            </w:rPr>
            <m:t>Hz</m:t>
          </m:r>
          <m:r>
            <w:rPr>
              <w:rFonts w:ascii="Cambria Math" w:hAnsi="Cambria Math" w:cs="Arial"/>
              <w:color w:val="00B050"/>
              <w:sz w:val="22"/>
            </w:rPr>
            <m:t xml:space="preserve"> = </m:t>
          </m:r>
          <m:borderBox>
            <m:borderBoxPr>
              <m:ctrlPr>
                <w:rPr>
                  <w:rFonts w:ascii="Cambria Math" w:hAnsi="Cambria Math" w:cs="Arial"/>
                  <w:b/>
                  <w:i/>
                  <w:color w:val="00B050"/>
                  <w:sz w:val="22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  <w:sz w:val="22"/>
                </w:rPr>
                <m:t xml:space="preserve">529 </m:t>
              </m:r>
              <m:r>
                <m:rPr>
                  <m:sty m:val="b"/>
                </m:rPr>
                <w:rPr>
                  <w:rFonts w:ascii="Cambria Math" w:hAnsi="Cambria Math" w:cs="Arial"/>
                  <w:color w:val="00B050"/>
                  <w:sz w:val="22"/>
                </w:rPr>
                <m:t>Hz</m:t>
              </m:r>
            </m:e>
          </m:borderBox>
        </m:oMath>
      </m:oMathPara>
    </w:p>
    <w:p w:rsidR="00E930F2" w:rsidRPr="00215B91" w:rsidRDefault="00E930F2" w:rsidP="00ED78B1">
      <w:pPr>
        <w:ind w:left="540" w:hanging="450"/>
        <w:jc w:val="both"/>
        <w:rPr>
          <w:rFonts w:asciiTheme="majorHAnsi" w:hAnsiTheme="majorHAnsi"/>
          <w:sz w:val="16"/>
          <w:szCs w:val="28"/>
        </w:rPr>
      </w:pPr>
    </w:p>
    <w:p w:rsidR="004D0092" w:rsidRDefault="004D0092" w:rsidP="00ED78B1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 xml:space="preserve">Two tuning forks are played simultaneously. The first tuning fork has a frequency of 1080 Hz and the second has a frequency of 1075 Hz. </w:t>
      </w:r>
      <w:proofErr w:type="gramStart"/>
      <w:r w:rsidRPr="00155713">
        <w:rPr>
          <w:rFonts w:asciiTheme="majorHAnsi" w:hAnsiTheme="majorHAnsi"/>
          <w:szCs w:val="28"/>
        </w:rPr>
        <w:t>Determine</w:t>
      </w:r>
      <w:proofErr w:type="gramEnd"/>
      <w:r w:rsidRPr="00155713">
        <w:rPr>
          <w:rFonts w:asciiTheme="majorHAnsi" w:hAnsiTheme="majorHAnsi"/>
          <w:szCs w:val="28"/>
        </w:rPr>
        <w:t xml:space="preserve"> the </w:t>
      </w:r>
      <w:r w:rsidRPr="00155713">
        <w:rPr>
          <w:rFonts w:asciiTheme="majorHAnsi" w:hAnsiTheme="majorHAnsi"/>
          <w:b/>
          <w:szCs w:val="28"/>
        </w:rPr>
        <w:t xml:space="preserve">beat frequency </w:t>
      </w:r>
      <w:r w:rsidRPr="00155713">
        <w:rPr>
          <w:rFonts w:asciiTheme="majorHAnsi" w:hAnsiTheme="majorHAnsi"/>
          <w:szCs w:val="28"/>
        </w:rPr>
        <w:t>for these tuning forks.</w:t>
      </w:r>
    </w:p>
    <w:p w:rsidR="00F57A9D" w:rsidRPr="00F57A9D" w:rsidRDefault="00F57A9D" w:rsidP="00215B91">
      <w:pPr>
        <w:spacing w:before="120" w:after="40"/>
        <w:ind w:left="540"/>
        <w:jc w:val="both"/>
        <w:rPr>
          <w:rFonts w:asciiTheme="majorHAnsi" w:hAnsiTheme="majorHAnsi"/>
          <w:b/>
          <w:color w:val="00B050"/>
        </w:rPr>
      </w:pPr>
      <m:oMathPara>
        <m:oMath>
          <m:r>
            <w:rPr>
              <w:rFonts w:ascii="Cambria Math" w:hAnsi="Cambria Math" w:cs="Arial"/>
              <w:color w:val="00B050"/>
            </w:rPr>
            <m:t xml:space="preserve">1080 </m:t>
          </m:r>
          <m:r>
            <m:rPr>
              <m:sty m:val="p"/>
            </m:rPr>
            <w:rPr>
              <w:rFonts w:ascii="Cambria Math" w:hAnsi="Cambria Math" w:cs="Arial"/>
              <w:color w:val="00B050"/>
            </w:rPr>
            <m:t>Hz</m:t>
          </m:r>
          <m:r>
            <w:rPr>
              <w:rFonts w:ascii="Cambria Math" w:hAnsi="Cambria Math" w:cs="Arial"/>
              <w:color w:val="00B050"/>
            </w:rPr>
            <m:t xml:space="preserve"> – 1075 </m:t>
          </m:r>
          <m:r>
            <m:rPr>
              <m:sty m:val="p"/>
            </m:rPr>
            <w:rPr>
              <w:rFonts w:ascii="Cambria Math" w:hAnsi="Cambria Math" w:cs="Arial"/>
              <w:color w:val="00B050"/>
            </w:rPr>
            <m:t>Hz</m:t>
          </m:r>
          <m:r>
            <w:rPr>
              <w:rFonts w:ascii="Cambria Math" w:hAnsi="Cambria Math" w:cs="Arial"/>
              <w:color w:val="00B050"/>
            </w:rPr>
            <m:t xml:space="preserve"> = </m:t>
          </m:r>
          <m:borderBox>
            <m:borderBoxPr>
              <m:ctrlPr>
                <w:rPr>
                  <w:rFonts w:ascii="Cambria Math" w:hAnsi="Cambria Math" w:cs="Arial"/>
                  <w:b/>
                  <w:i/>
                  <w:color w:val="00B050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 w:cs="Arial"/>
                  <w:color w:val="00B050"/>
                </w:rPr>
                <m:t xml:space="preserve">5 </m:t>
              </m:r>
              <m:r>
                <m:rPr>
                  <m:sty m:val="b"/>
                </m:rPr>
                <w:rPr>
                  <w:rFonts w:ascii="Cambria Math" w:hAnsi="Cambria Math" w:cs="Arial"/>
                  <w:color w:val="00B050"/>
                </w:rPr>
                <m:t>Hz</m:t>
              </m:r>
            </m:e>
          </m:borderBox>
        </m:oMath>
      </m:oMathPara>
    </w:p>
    <w:p w:rsidR="004D0092" w:rsidRPr="00215B91" w:rsidRDefault="004D0092" w:rsidP="004D0092">
      <w:pPr>
        <w:pStyle w:val="ListParagraph"/>
        <w:rPr>
          <w:rFonts w:asciiTheme="majorHAnsi" w:hAnsiTheme="majorHAnsi"/>
          <w:sz w:val="16"/>
          <w:szCs w:val="28"/>
        </w:rPr>
      </w:pPr>
    </w:p>
    <w:p w:rsidR="007925FA" w:rsidRDefault="007925FA" w:rsidP="00ED78B1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 xml:space="preserve">A standing wave is produced in a vibrating </w:t>
      </w:r>
      <w:r w:rsidR="008E2BCE">
        <w:rPr>
          <w:rFonts w:asciiTheme="majorHAnsi" w:hAnsiTheme="majorHAnsi"/>
          <w:szCs w:val="28"/>
        </w:rPr>
        <w:t xml:space="preserve">violin </w:t>
      </w:r>
      <w:r w:rsidRPr="00155713">
        <w:rPr>
          <w:rFonts w:asciiTheme="majorHAnsi" w:hAnsiTheme="majorHAnsi"/>
          <w:szCs w:val="28"/>
        </w:rPr>
        <w:t>string.</w:t>
      </w:r>
      <w:r w:rsidR="00ED78B1" w:rsidRPr="00155713">
        <w:rPr>
          <w:rFonts w:asciiTheme="majorHAnsi" w:hAnsiTheme="majorHAnsi"/>
          <w:szCs w:val="28"/>
        </w:rPr>
        <w:t xml:space="preserve"> </w:t>
      </w:r>
      <w:r w:rsidRPr="00155713">
        <w:rPr>
          <w:rFonts w:asciiTheme="majorHAnsi" w:hAnsiTheme="majorHAnsi"/>
          <w:szCs w:val="28"/>
        </w:rPr>
        <w:t>If the length of the string is 1.5 m</w:t>
      </w:r>
      <w:r w:rsidR="008E2BCE">
        <w:rPr>
          <w:rFonts w:asciiTheme="majorHAnsi" w:hAnsiTheme="majorHAnsi"/>
          <w:szCs w:val="28"/>
        </w:rPr>
        <w:t>, the note being played is the 2</w:t>
      </w:r>
      <w:r w:rsidR="008E2BCE" w:rsidRPr="008E2BCE">
        <w:rPr>
          <w:rFonts w:asciiTheme="majorHAnsi" w:hAnsiTheme="majorHAnsi"/>
          <w:szCs w:val="28"/>
          <w:vertAlign w:val="superscript"/>
        </w:rPr>
        <w:t>nd</w:t>
      </w:r>
      <w:r w:rsidR="008E2BCE">
        <w:rPr>
          <w:rFonts w:asciiTheme="majorHAnsi" w:hAnsiTheme="majorHAnsi"/>
          <w:szCs w:val="28"/>
        </w:rPr>
        <w:t xml:space="preserve"> overtone,</w:t>
      </w:r>
      <w:r w:rsidRPr="00155713">
        <w:rPr>
          <w:rFonts w:asciiTheme="majorHAnsi" w:hAnsiTheme="majorHAnsi"/>
          <w:szCs w:val="28"/>
        </w:rPr>
        <w:t xml:space="preserve"> and the frequency is 60 Hz, what is the </w:t>
      </w:r>
      <w:r w:rsidRPr="00155713">
        <w:rPr>
          <w:rFonts w:asciiTheme="majorHAnsi" w:hAnsiTheme="majorHAnsi"/>
          <w:b/>
          <w:szCs w:val="28"/>
        </w:rPr>
        <w:t>speed</w:t>
      </w:r>
      <w:r w:rsidRPr="00155713">
        <w:rPr>
          <w:rFonts w:asciiTheme="majorHAnsi" w:hAnsiTheme="majorHAnsi"/>
          <w:szCs w:val="28"/>
        </w:rPr>
        <w:t xml:space="preserve"> of the wave?</w:t>
      </w:r>
    </w:p>
    <w:p w:rsidR="008E2BCE" w:rsidRPr="008E2BCE" w:rsidRDefault="008E2BCE" w:rsidP="00F92600">
      <w:pPr>
        <w:spacing w:before="120"/>
        <w:ind w:left="5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L=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n∙λ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r>
            <w:rPr>
              <w:rFonts w:ascii="Cambria Math" w:hAnsi="Cambria Math"/>
              <w:color w:val="00B050"/>
            </w:rPr>
            <m:t>↝λ=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2L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n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2(1.5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m)</m:t>
              </m:r>
            </m:num>
            <m:den>
              <m:r>
                <w:rPr>
                  <w:rFonts w:ascii="Cambria Math" w:hAnsi="Cambria Math"/>
                  <w:color w:val="00B050"/>
                </w:rPr>
                <m:t>3</m:t>
              </m:r>
            </m:den>
          </m:f>
        </m:oMath>
      </m:oMathPara>
    </w:p>
    <w:p w:rsidR="008E2BCE" w:rsidRPr="008E2BCE" w:rsidRDefault="00D5401D" w:rsidP="00F92600">
      <w:pPr>
        <w:spacing w:before="120" w:after="60"/>
        <w:ind w:left="540"/>
        <w:jc w:val="both"/>
        <w:rPr>
          <w:rFonts w:asciiTheme="majorHAnsi" w:hAnsiTheme="majorHAnsi"/>
          <w:color w:val="00B050"/>
        </w:rPr>
      </w:pPr>
      <m:oMathPara>
        <m:oMath>
          <m:bar>
            <m:bar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λ=1.0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m</m:t>
              </m:r>
            </m:e>
          </m:bar>
        </m:oMath>
      </m:oMathPara>
    </w:p>
    <w:p w:rsidR="008E2BCE" w:rsidRPr="008E2BCE" w:rsidRDefault="008E2BCE" w:rsidP="00F92600">
      <w:pPr>
        <w:spacing w:before="120" w:after="60"/>
        <w:ind w:left="5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 xml:space="preserve">v=f∙λ=(60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Hz)(1.0 m)</m:t>
          </m:r>
        </m:oMath>
      </m:oMathPara>
    </w:p>
    <w:p w:rsidR="008E2BCE" w:rsidRPr="008E2BCE" w:rsidRDefault="00D5401D" w:rsidP="00215B91">
      <w:pPr>
        <w:spacing w:before="120"/>
        <w:ind w:left="540"/>
        <w:jc w:val="both"/>
        <w:rPr>
          <w:rFonts w:asciiTheme="majorHAnsi" w:hAnsiTheme="majorHAnsi"/>
          <w:b/>
          <w:color w:val="00B050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v=60 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color w:val="00B05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borderBox>
        </m:oMath>
      </m:oMathPara>
    </w:p>
    <w:p w:rsidR="00E930F2" w:rsidRPr="00215B91" w:rsidRDefault="00E930F2" w:rsidP="00ED78B1">
      <w:pPr>
        <w:ind w:left="540" w:hanging="450"/>
        <w:jc w:val="both"/>
        <w:rPr>
          <w:rFonts w:asciiTheme="majorHAnsi" w:hAnsiTheme="majorHAnsi"/>
          <w:sz w:val="16"/>
          <w:szCs w:val="28"/>
        </w:rPr>
      </w:pPr>
    </w:p>
    <w:p w:rsidR="000A13A8" w:rsidRPr="00155713" w:rsidRDefault="005A1F67" w:rsidP="00ED78B1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>A closed organ pipe of length 0.750 m is played when t</w:t>
      </w:r>
      <w:r w:rsidR="004D0092" w:rsidRPr="00155713">
        <w:rPr>
          <w:rFonts w:asciiTheme="majorHAnsi" w:hAnsiTheme="majorHAnsi"/>
          <w:szCs w:val="28"/>
        </w:rPr>
        <w:t xml:space="preserve">he speed of sound in air is </w:t>
      </w:r>
      <w:proofErr w:type="gramStart"/>
      <w:r w:rsidR="004D0092" w:rsidRPr="00155713">
        <w:rPr>
          <w:rFonts w:asciiTheme="majorHAnsi" w:hAnsiTheme="majorHAnsi"/>
          <w:szCs w:val="28"/>
        </w:rPr>
        <w:t>341</w:t>
      </w:r>
      <w:r w:rsidRPr="00155713">
        <w:rPr>
          <w:rFonts w:asciiTheme="majorHAnsi" w:hAnsiTheme="majorHAnsi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s </m:t>
            </m:r>
          </m:den>
        </m:f>
      </m:oMath>
      <w:r w:rsidRPr="00155713">
        <w:rPr>
          <w:rFonts w:asciiTheme="majorHAnsi" w:hAnsiTheme="majorHAnsi"/>
          <w:szCs w:val="28"/>
        </w:rPr>
        <w:t xml:space="preserve">. What is the </w:t>
      </w:r>
      <w:r w:rsidRPr="00155713">
        <w:rPr>
          <w:rFonts w:asciiTheme="majorHAnsi" w:hAnsiTheme="majorHAnsi"/>
          <w:b/>
          <w:szCs w:val="28"/>
        </w:rPr>
        <w:t>fundamental frequency</w:t>
      </w:r>
      <w:r w:rsidRPr="00155713">
        <w:rPr>
          <w:rFonts w:asciiTheme="majorHAnsi" w:hAnsiTheme="majorHAnsi"/>
          <w:szCs w:val="28"/>
        </w:rPr>
        <w:t xml:space="preserve"> of the pipe?</w:t>
      </w:r>
    </w:p>
    <w:p w:rsidR="00F92600" w:rsidRPr="00F92600" w:rsidRDefault="00F92600" w:rsidP="00F92600">
      <w:pPr>
        <w:spacing w:before="120"/>
        <w:ind w:left="5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L=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n∙λ</m:t>
              </m:r>
            </m:num>
            <m:den>
              <m:r>
                <w:rPr>
                  <w:rFonts w:ascii="Cambria Math" w:hAnsi="Cambria Math"/>
                  <w:color w:val="00B050"/>
                </w:rPr>
                <m:t>4</m:t>
              </m:r>
            </m:den>
          </m:f>
          <m:r>
            <w:rPr>
              <w:rFonts w:ascii="Cambria Math" w:hAnsi="Cambria Math"/>
              <w:color w:val="00B050"/>
            </w:rPr>
            <m:t>↝λ=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4</m:t>
              </m:r>
              <m:r>
                <w:rPr>
                  <w:rFonts w:ascii="Cambria Math" w:hAnsi="Cambria Math"/>
                  <w:color w:val="00B050"/>
                </w:rPr>
                <m:t>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n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4</m:t>
              </m:r>
              <m:r>
                <w:rPr>
                  <w:rFonts w:ascii="Cambria Math" w:hAnsi="Cambria Math"/>
                  <w:color w:val="00B050"/>
                </w:rPr>
                <m:t xml:space="preserve">(0.750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m)</m:t>
              </m:r>
            </m:num>
            <m:den>
              <m:r>
                <w:rPr>
                  <w:rFonts w:ascii="Cambria Math" w:hAnsi="Cambria Math"/>
                  <w:color w:val="00B050"/>
                </w:rPr>
                <m:t>1</m:t>
              </m:r>
            </m:den>
          </m:f>
        </m:oMath>
      </m:oMathPara>
    </w:p>
    <w:p w:rsidR="00F92600" w:rsidRPr="00F92600" w:rsidRDefault="00D5401D" w:rsidP="00F92600">
      <w:pPr>
        <w:spacing w:before="120" w:after="60"/>
        <w:ind w:left="540"/>
        <w:jc w:val="both"/>
        <w:rPr>
          <w:rFonts w:asciiTheme="majorHAnsi" w:hAnsiTheme="majorHAnsi"/>
          <w:b/>
          <w:color w:val="00B050"/>
        </w:rPr>
      </w:pPr>
      <m:oMathPara>
        <m:oMath>
          <m:bar>
            <m:bar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λ=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3.00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m</m:t>
              </m:r>
            </m:e>
          </m:bar>
        </m:oMath>
      </m:oMathPara>
    </w:p>
    <w:p w:rsidR="00F92600" w:rsidRPr="00390F00" w:rsidRDefault="00F92600" w:rsidP="00F92600">
      <w:pPr>
        <w:spacing w:before="120" w:after="60"/>
        <w:ind w:left="5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v=f∙λ↝f=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v</m:t>
              </m:r>
            </m:num>
            <m:den>
              <m:r>
                <w:rPr>
                  <w:rFonts w:ascii="Cambria Math" w:hAnsi="Cambria Math"/>
                  <w:color w:val="00B050"/>
                </w:rPr>
                <m:t>λ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341 </m:t>
              </m:r>
              <m:f>
                <m:fPr>
                  <m:type m:val="skw"/>
                  <m:ctrlPr>
                    <w:rPr>
                      <w:rFonts w:ascii="Cambria Math" w:hAnsi="Cambria Math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  <w:color w:val="00B050"/>
                </w:rPr>
                <m:t>3.00</m:t>
              </m:r>
              <m:r>
                <w:rPr>
                  <w:rFonts w:ascii="Cambria Math" w:hAnsi="Cambria Math"/>
                  <w:color w:val="00B05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</m:t>
              </m:r>
            </m:den>
          </m:f>
        </m:oMath>
      </m:oMathPara>
    </w:p>
    <w:p w:rsidR="00F92600" w:rsidRPr="00F92600" w:rsidRDefault="00D5401D" w:rsidP="00215B91">
      <w:pPr>
        <w:spacing w:before="120"/>
        <w:ind w:left="540"/>
        <w:jc w:val="both"/>
        <w:rPr>
          <w:rFonts w:asciiTheme="majorHAnsi" w:hAnsiTheme="majorHAnsi"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114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Hz</m:t>
              </m:r>
            </m:e>
          </m:borderBox>
        </m:oMath>
      </m:oMathPara>
    </w:p>
    <w:p w:rsidR="005A1F67" w:rsidRPr="00215B91" w:rsidRDefault="005A1F67" w:rsidP="00ED78B1">
      <w:pPr>
        <w:ind w:left="540" w:hanging="450"/>
        <w:jc w:val="both"/>
        <w:rPr>
          <w:rFonts w:asciiTheme="majorHAnsi" w:hAnsiTheme="majorHAnsi"/>
          <w:sz w:val="16"/>
          <w:szCs w:val="28"/>
        </w:rPr>
      </w:pPr>
    </w:p>
    <w:p w:rsidR="002A18FA" w:rsidRPr="00155713" w:rsidRDefault="004D0092" w:rsidP="00ED78B1">
      <w:pPr>
        <w:numPr>
          <w:ilvl w:val="0"/>
          <w:numId w:val="11"/>
        </w:numPr>
        <w:ind w:left="540" w:hanging="450"/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>A 445</w:t>
      </w:r>
      <w:r w:rsidR="005A1F67" w:rsidRPr="00155713">
        <w:rPr>
          <w:rFonts w:asciiTheme="majorHAnsi" w:hAnsiTheme="majorHAnsi"/>
          <w:szCs w:val="28"/>
        </w:rPr>
        <w:t xml:space="preserve"> Hz tuning fork is held above a closed pipe. </w:t>
      </w:r>
    </w:p>
    <w:p w:rsidR="00046EE1" w:rsidRDefault="00046EE1" w:rsidP="00046EE1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What is the </w:t>
      </w:r>
      <w:r w:rsidRPr="00046EE1">
        <w:rPr>
          <w:rFonts w:asciiTheme="majorHAnsi" w:hAnsiTheme="majorHAnsi"/>
          <w:b/>
          <w:szCs w:val="28"/>
        </w:rPr>
        <w:t>wavelength</w:t>
      </w:r>
      <w:r>
        <w:rPr>
          <w:rFonts w:asciiTheme="majorHAnsi" w:hAnsiTheme="majorHAnsi"/>
          <w:szCs w:val="28"/>
        </w:rPr>
        <w:t xml:space="preserve"> for this</w:t>
      </w:r>
      <w:r w:rsidRPr="00155713">
        <w:rPr>
          <w:rFonts w:asciiTheme="majorHAnsi" w:hAnsiTheme="majorHAnsi"/>
          <w:szCs w:val="28"/>
        </w:rPr>
        <w:t xml:space="preserve"> frequency</w:t>
      </w:r>
      <w:r>
        <w:rPr>
          <w:rFonts w:asciiTheme="majorHAnsi" w:hAnsiTheme="majorHAnsi"/>
          <w:szCs w:val="28"/>
        </w:rPr>
        <w:t xml:space="preserve"> if the air temperature is 18.0</w:t>
      </w:r>
      <w:r w:rsidRPr="00155713">
        <w:rPr>
          <w:rFonts w:asciiTheme="majorHAnsi" w:hAnsiTheme="majorHAnsi"/>
          <w:szCs w:val="28"/>
        </w:rPr>
        <w:t>°C</w:t>
      </w:r>
      <w:r>
        <w:rPr>
          <w:rFonts w:asciiTheme="majorHAnsi" w:hAnsiTheme="majorHAnsi"/>
          <w:szCs w:val="28"/>
        </w:rPr>
        <w:t>?</w:t>
      </w:r>
    </w:p>
    <w:p w:rsidR="00046EE1" w:rsidRPr="00046EE1" w:rsidRDefault="00D5401D" w:rsidP="00046EE1">
      <w:pPr>
        <w:spacing w:before="120" w:after="60"/>
        <w:ind w:left="1170"/>
        <w:jc w:val="both"/>
        <w:rPr>
          <w:rFonts w:asciiTheme="majorHAnsi" w:hAnsiTheme="majorHAnsi"/>
          <w:color w:val="00B05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 xml:space="preserve"> sound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=331+0.6T=331+0.6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>18.0°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C</m:t>
              </m:r>
            </m:e>
          </m:d>
        </m:oMath>
      </m:oMathPara>
    </w:p>
    <w:p w:rsidR="00046EE1" w:rsidRPr="00046EE1" w:rsidRDefault="00D5401D" w:rsidP="00046EE1">
      <w:pPr>
        <w:spacing w:after="60"/>
        <w:ind w:left="1170"/>
        <w:jc w:val="both"/>
        <w:rPr>
          <w:rFonts w:asciiTheme="majorHAnsi" w:hAnsiTheme="majorHAnsi"/>
          <w:b/>
          <w:color w:val="00B050"/>
          <w:szCs w:val="28"/>
        </w:rPr>
      </w:pPr>
      <m:oMathPara>
        <m:oMath>
          <m:bar>
            <m:barPr>
              <m:ctrlPr>
                <w:rPr>
                  <w:rFonts w:ascii="Cambria Math" w:hAnsi="Cambria Math"/>
                  <w:b/>
                  <w:i/>
                  <w:color w:val="00B050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Cs w:val="28"/>
                    </w:rPr>
                    <m:t xml:space="preserve"> sound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Cs w:val="28"/>
                </w:rPr>
                <m:t>=342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B050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Cs w:val="28"/>
                    </w:rPr>
                    <m:t>s</m:t>
                  </m:r>
                </m:den>
              </m:f>
            </m:e>
          </m:bar>
        </m:oMath>
      </m:oMathPara>
    </w:p>
    <w:p w:rsidR="00046EE1" w:rsidRPr="00046EE1" w:rsidRDefault="00046EE1" w:rsidP="00046EE1">
      <w:pPr>
        <w:spacing w:before="120" w:after="60"/>
        <w:ind w:left="1170"/>
        <w:jc w:val="both"/>
        <w:rPr>
          <w:rFonts w:asciiTheme="majorHAnsi" w:hAnsiTheme="majorHAnsi"/>
          <w:b/>
          <w:color w:val="00B050"/>
          <w:szCs w:val="28"/>
        </w:rPr>
      </w:pPr>
      <m:oMathPara>
        <m:oMath>
          <m:r>
            <w:rPr>
              <w:rFonts w:ascii="Cambria Math" w:hAnsi="Cambria Math"/>
              <w:color w:val="00B050"/>
            </w:rPr>
            <m:t>v=f∙λ↝λ=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v</m:t>
              </m:r>
            </m:num>
            <m:den>
              <m:r>
                <w:rPr>
                  <w:rFonts w:ascii="Cambria Math" w:hAnsi="Cambria Math"/>
                  <w:color w:val="00B050"/>
                </w:rPr>
                <m:t>f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342 </m:t>
              </m:r>
              <m:f>
                <m:fPr>
                  <m:type m:val="skw"/>
                  <m:ctrlPr>
                    <w:rPr>
                      <w:rFonts w:ascii="Cambria Math" w:hAnsi="Cambria Math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  <w:color w:val="00B050"/>
                </w:rPr>
                <m:t xml:space="preserve">445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Hz</m:t>
              </m:r>
            </m:den>
          </m:f>
        </m:oMath>
      </m:oMathPara>
    </w:p>
    <w:p w:rsidR="00046EE1" w:rsidRPr="00F5106E" w:rsidRDefault="00D5401D" w:rsidP="00F5106E">
      <w:pPr>
        <w:spacing w:before="120" w:after="120"/>
        <w:ind w:left="1170"/>
        <w:jc w:val="both"/>
        <w:rPr>
          <w:rFonts w:asciiTheme="majorHAnsi" w:hAnsiTheme="majorHAnsi"/>
          <w:b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λ=0.768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m</m:t>
              </m:r>
            </m:e>
          </m:borderBox>
        </m:oMath>
      </m:oMathPara>
    </w:p>
    <w:p w:rsidR="00F5106E" w:rsidRDefault="00F5106E" w:rsidP="00F5106E">
      <w:pPr>
        <w:spacing w:before="120" w:after="120"/>
        <w:ind w:left="1170"/>
        <w:jc w:val="both"/>
        <w:rPr>
          <w:rFonts w:asciiTheme="majorHAnsi" w:hAnsiTheme="majorHAnsi"/>
          <w:b/>
          <w:color w:val="00B050"/>
        </w:rPr>
      </w:pPr>
    </w:p>
    <w:p w:rsidR="00F5106E" w:rsidRDefault="00F5106E" w:rsidP="00F5106E">
      <w:pPr>
        <w:spacing w:before="120" w:after="120"/>
        <w:ind w:left="1170"/>
        <w:jc w:val="both"/>
        <w:rPr>
          <w:rFonts w:asciiTheme="majorHAnsi" w:hAnsiTheme="majorHAnsi"/>
          <w:b/>
          <w:color w:val="00B050"/>
        </w:rPr>
      </w:pPr>
    </w:p>
    <w:p w:rsidR="00F5106E" w:rsidRPr="00046EE1" w:rsidRDefault="00F5106E" w:rsidP="00F5106E">
      <w:pPr>
        <w:spacing w:before="120" w:after="120"/>
        <w:ind w:left="1170"/>
        <w:jc w:val="both"/>
        <w:rPr>
          <w:rFonts w:asciiTheme="majorHAnsi" w:hAnsiTheme="majorHAnsi"/>
          <w:b/>
          <w:color w:val="00B050"/>
        </w:rPr>
      </w:pPr>
    </w:p>
    <w:p w:rsidR="001733FA" w:rsidRDefault="001733FA" w:rsidP="002A18FA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lastRenderedPageBreak/>
        <w:t xml:space="preserve">Find the </w:t>
      </w:r>
      <w:r w:rsidRPr="00155713">
        <w:rPr>
          <w:rFonts w:asciiTheme="majorHAnsi" w:hAnsiTheme="majorHAnsi"/>
          <w:b/>
          <w:szCs w:val="28"/>
        </w:rPr>
        <w:t>length</w:t>
      </w:r>
      <w:r w:rsidRPr="00155713">
        <w:rPr>
          <w:rFonts w:asciiTheme="majorHAnsi" w:hAnsiTheme="majorHAnsi"/>
          <w:szCs w:val="28"/>
        </w:rPr>
        <w:t xml:space="preserve"> of the resonating air column </w:t>
      </w:r>
      <w:r w:rsidR="00046EE1">
        <w:rPr>
          <w:rFonts w:asciiTheme="majorHAnsi" w:hAnsiTheme="majorHAnsi"/>
          <w:szCs w:val="28"/>
        </w:rPr>
        <w:t>if</w:t>
      </w:r>
      <w:r w:rsidRPr="00155713">
        <w:rPr>
          <w:rFonts w:asciiTheme="majorHAnsi" w:hAnsiTheme="majorHAnsi"/>
          <w:szCs w:val="28"/>
        </w:rPr>
        <w:t xml:space="preserve"> this</w:t>
      </w:r>
      <w:r w:rsidR="00046EE1">
        <w:rPr>
          <w:rFonts w:asciiTheme="majorHAnsi" w:hAnsiTheme="majorHAnsi"/>
          <w:szCs w:val="28"/>
        </w:rPr>
        <w:t xml:space="preserve"> is the</w:t>
      </w:r>
      <w:r w:rsidRPr="00155713">
        <w:rPr>
          <w:rFonts w:asciiTheme="majorHAnsi" w:hAnsiTheme="majorHAnsi"/>
          <w:szCs w:val="28"/>
        </w:rPr>
        <w:t xml:space="preserve"> fundamental frequency</w:t>
      </w:r>
      <w:r w:rsidR="00046EE1">
        <w:rPr>
          <w:rFonts w:asciiTheme="majorHAnsi" w:hAnsiTheme="majorHAnsi"/>
          <w:szCs w:val="28"/>
        </w:rPr>
        <w:t>.</w:t>
      </w:r>
    </w:p>
    <w:p w:rsidR="00046EE1" w:rsidRPr="00046EE1" w:rsidRDefault="00046EE1" w:rsidP="00F57A9D">
      <w:pPr>
        <w:spacing w:before="120" w:after="60"/>
        <w:ind w:left="117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L=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λ</m:t>
              </m:r>
            </m:num>
            <m:den>
              <m:r>
                <w:rPr>
                  <w:rFonts w:ascii="Cambria Math" w:hAnsi="Cambria Math"/>
                  <w:color w:val="00B050"/>
                </w:rPr>
                <m:t>4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0.768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</m:t>
              </m:r>
            </m:num>
            <m:den>
              <m:r>
                <w:rPr>
                  <w:rFonts w:ascii="Cambria Math" w:hAnsi="Cambria Math"/>
                  <w:color w:val="00B050"/>
                </w:rPr>
                <m:t>4</m:t>
              </m:r>
            </m:den>
          </m:f>
        </m:oMath>
      </m:oMathPara>
    </w:p>
    <w:p w:rsidR="00046EE1" w:rsidRPr="00046EE1" w:rsidRDefault="00D5401D" w:rsidP="00F5106E">
      <w:pPr>
        <w:spacing w:before="120" w:after="120"/>
        <w:ind w:left="1170"/>
        <w:jc w:val="both"/>
        <w:rPr>
          <w:rFonts w:asciiTheme="majorHAnsi" w:hAnsiTheme="majorHAnsi"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L=0.192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m</m:t>
              </m:r>
            </m:e>
          </m:borderBox>
        </m:oMath>
      </m:oMathPara>
    </w:p>
    <w:p w:rsidR="005A1F67" w:rsidRPr="00155713" w:rsidRDefault="005A1F67" w:rsidP="00ED78B1">
      <w:pPr>
        <w:numPr>
          <w:ilvl w:val="0"/>
          <w:numId w:val="11"/>
        </w:numPr>
        <w:ind w:left="540" w:hanging="540"/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>The frequency of a tuning fork is unknown. A student uses</w:t>
      </w:r>
      <w:r w:rsidR="001733FA" w:rsidRPr="00155713">
        <w:rPr>
          <w:rFonts w:asciiTheme="majorHAnsi" w:hAnsiTheme="majorHAnsi"/>
          <w:szCs w:val="28"/>
        </w:rPr>
        <w:t xml:space="preserve"> a closed </w:t>
      </w:r>
      <w:r w:rsidRPr="00155713">
        <w:rPr>
          <w:rFonts w:asciiTheme="majorHAnsi" w:hAnsiTheme="majorHAnsi"/>
          <w:szCs w:val="28"/>
        </w:rPr>
        <w:t xml:space="preserve">air column at 27.0 °C and finds the first resonance when the column is 10.1 cm long. What is the </w:t>
      </w:r>
      <w:r w:rsidRPr="00155713">
        <w:rPr>
          <w:rFonts w:asciiTheme="majorHAnsi" w:hAnsiTheme="majorHAnsi"/>
          <w:b/>
          <w:szCs w:val="28"/>
        </w:rPr>
        <w:t>frequency</w:t>
      </w:r>
      <w:r w:rsidRPr="00155713">
        <w:rPr>
          <w:rFonts w:asciiTheme="majorHAnsi" w:hAnsiTheme="majorHAnsi"/>
          <w:szCs w:val="28"/>
        </w:rPr>
        <w:t xml:space="preserve"> of the tuning fork?</w:t>
      </w:r>
    </w:p>
    <w:p w:rsidR="00390F00" w:rsidRPr="00390F00" w:rsidRDefault="00D5401D" w:rsidP="00215B91">
      <w:pPr>
        <w:spacing w:after="60"/>
        <w:ind w:left="540"/>
        <w:jc w:val="both"/>
        <w:rPr>
          <w:rFonts w:asciiTheme="majorHAnsi" w:hAnsiTheme="majorHAnsi"/>
          <w:color w:val="00B05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 xml:space="preserve"> sound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=331+0.6T=331+0.6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>27.0°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C</m:t>
              </m:r>
            </m:e>
          </m:d>
        </m:oMath>
      </m:oMathPara>
    </w:p>
    <w:p w:rsidR="00390F00" w:rsidRPr="00390F00" w:rsidRDefault="00D5401D" w:rsidP="00390F00">
      <w:pPr>
        <w:spacing w:after="60"/>
        <w:ind w:left="540"/>
        <w:jc w:val="both"/>
        <w:rPr>
          <w:rFonts w:asciiTheme="majorHAnsi" w:hAnsiTheme="majorHAnsi"/>
          <w:b/>
          <w:color w:val="00B050"/>
          <w:szCs w:val="28"/>
        </w:rPr>
      </w:pPr>
      <m:oMathPara>
        <m:oMath>
          <m:bar>
            <m:barPr>
              <m:ctrlPr>
                <w:rPr>
                  <w:rFonts w:ascii="Cambria Math" w:hAnsi="Cambria Math"/>
                  <w:b/>
                  <w:i/>
                  <w:color w:val="00B050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Cs w:val="28"/>
                    </w:rPr>
                    <m:t xml:space="preserve"> sound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Cs w:val="28"/>
                </w:rPr>
                <m:t>=347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B050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Cs w:val="28"/>
                    </w:rPr>
                    <m:t>s</m:t>
                  </m:r>
                </m:den>
              </m:f>
            </m:e>
          </m:bar>
        </m:oMath>
      </m:oMathPara>
    </w:p>
    <w:p w:rsidR="00390F00" w:rsidRPr="00390F00" w:rsidRDefault="00390F00" w:rsidP="00390F00">
      <w:pPr>
        <w:spacing w:before="120" w:after="60"/>
        <w:ind w:left="5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L=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λ</m:t>
              </m:r>
            </m:num>
            <m:den>
              <m:r>
                <w:rPr>
                  <w:rFonts w:ascii="Cambria Math" w:hAnsi="Cambria Math"/>
                  <w:color w:val="00B050"/>
                </w:rPr>
                <m:t>4</m:t>
              </m:r>
            </m:den>
          </m:f>
          <m:r>
            <w:rPr>
              <w:rFonts w:ascii="Cambria Math" w:hAnsi="Cambria Math"/>
              <w:color w:val="00B050"/>
            </w:rPr>
            <m:t xml:space="preserve">↝λ=4L=4(.101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m)</m:t>
          </m:r>
        </m:oMath>
      </m:oMathPara>
    </w:p>
    <w:p w:rsidR="00390F00" w:rsidRPr="00046EE1" w:rsidRDefault="00D5401D" w:rsidP="00390F00">
      <w:pPr>
        <w:spacing w:before="120" w:after="60"/>
        <w:ind w:left="540"/>
        <w:jc w:val="both"/>
        <w:rPr>
          <w:rFonts w:asciiTheme="majorHAnsi" w:hAnsiTheme="majorHAnsi"/>
          <w:color w:val="00B050"/>
        </w:rPr>
      </w:pPr>
      <m:oMathPara>
        <m:oMath>
          <m:bar>
            <m:bar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λ=0.404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m</m:t>
              </m:r>
            </m:e>
          </m:bar>
        </m:oMath>
      </m:oMathPara>
    </w:p>
    <w:p w:rsidR="00390F00" w:rsidRPr="00390F00" w:rsidRDefault="00390F00" w:rsidP="00390F00">
      <w:pPr>
        <w:spacing w:before="120" w:after="60"/>
        <w:ind w:left="5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v=f∙λ↝f=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v</m:t>
              </m:r>
            </m:num>
            <m:den>
              <m:r>
                <w:rPr>
                  <w:rFonts w:ascii="Cambria Math" w:hAnsi="Cambria Math"/>
                  <w:color w:val="00B050"/>
                </w:rPr>
                <m:t>λ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347 </m:t>
              </m:r>
              <m:f>
                <m:fPr>
                  <m:type m:val="skw"/>
                  <m:ctrlPr>
                    <w:rPr>
                      <w:rFonts w:ascii="Cambria Math" w:hAnsi="Cambria Math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  <w:color w:val="00B050"/>
                </w:rPr>
                <m:t xml:space="preserve">0.404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</m:t>
              </m:r>
            </m:den>
          </m:f>
        </m:oMath>
      </m:oMathPara>
    </w:p>
    <w:p w:rsidR="00390F00" w:rsidRPr="00390F00" w:rsidRDefault="00D5401D" w:rsidP="00215B91">
      <w:pPr>
        <w:spacing w:before="120"/>
        <w:ind w:left="540"/>
        <w:jc w:val="both"/>
        <w:rPr>
          <w:rFonts w:asciiTheme="majorHAnsi" w:hAnsiTheme="majorHAnsi"/>
          <w:b/>
          <w:color w:val="00B050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f=859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Hz</m:t>
              </m:r>
            </m:e>
          </m:borderBox>
        </m:oMath>
      </m:oMathPara>
    </w:p>
    <w:p w:rsidR="005A1F67" w:rsidRPr="00215B91" w:rsidRDefault="005A1F67" w:rsidP="00ED78B1">
      <w:pPr>
        <w:ind w:left="540" w:hanging="540"/>
        <w:jc w:val="both"/>
        <w:rPr>
          <w:rFonts w:asciiTheme="majorHAnsi" w:hAnsiTheme="majorHAnsi"/>
          <w:sz w:val="16"/>
          <w:szCs w:val="28"/>
        </w:rPr>
      </w:pPr>
    </w:p>
    <w:p w:rsidR="004D0092" w:rsidRPr="00155713" w:rsidRDefault="004D0092" w:rsidP="004D0092">
      <w:pPr>
        <w:numPr>
          <w:ilvl w:val="0"/>
          <w:numId w:val="11"/>
        </w:numPr>
        <w:ind w:left="540" w:hanging="540"/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 xml:space="preserve">A soprano saxophone is an open pipe. If all keys are closed, it is approximately 65 cm long. Using 343 </w:t>
      </w:r>
      <m:oMath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s </m:t>
            </m:r>
          </m:den>
        </m:f>
      </m:oMath>
      <w:r w:rsidR="00155713">
        <w:rPr>
          <w:rFonts w:asciiTheme="majorHAnsi" w:hAnsiTheme="majorHAnsi"/>
          <w:szCs w:val="28"/>
        </w:rPr>
        <w:t xml:space="preserve"> </w:t>
      </w:r>
      <w:r w:rsidRPr="00155713">
        <w:rPr>
          <w:rFonts w:asciiTheme="majorHAnsi" w:hAnsiTheme="majorHAnsi"/>
          <w:szCs w:val="28"/>
        </w:rPr>
        <w:t>as the speed of sound, find the</w:t>
      </w:r>
      <w:r w:rsidRPr="00155713">
        <w:rPr>
          <w:rFonts w:asciiTheme="majorHAnsi" w:hAnsiTheme="majorHAnsi"/>
          <w:b/>
          <w:szCs w:val="28"/>
        </w:rPr>
        <w:t xml:space="preserve"> lowest frequency</w:t>
      </w:r>
      <w:r w:rsidRPr="00155713">
        <w:rPr>
          <w:rFonts w:asciiTheme="majorHAnsi" w:hAnsiTheme="majorHAnsi"/>
          <w:szCs w:val="28"/>
        </w:rPr>
        <w:t xml:space="preserve"> that can be played on this instrument.</w:t>
      </w:r>
    </w:p>
    <w:p w:rsidR="004D0092" w:rsidRPr="001C670B" w:rsidRDefault="001C670B" w:rsidP="00952651">
      <w:pPr>
        <w:spacing w:before="120"/>
        <w:ind w:left="5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L=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n∙λ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r>
            <w:rPr>
              <w:rFonts w:ascii="Cambria Math" w:hAnsi="Cambria Math"/>
              <w:color w:val="00B050"/>
            </w:rPr>
            <m:t>↝λ=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2L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n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2(0</m:t>
              </m:r>
              <m:r>
                <w:rPr>
                  <w:rFonts w:ascii="Cambria Math" w:hAnsi="Cambria Math"/>
                  <w:color w:val="00B050"/>
                </w:rPr>
                <m:t xml:space="preserve">.65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m)</m:t>
              </m:r>
            </m:num>
            <m:den>
              <m:r>
                <w:rPr>
                  <w:rFonts w:ascii="Cambria Math" w:hAnsi="Cambria Math"/>
                  <w:color w:val="00B050"/>
                </w:rPr>
                <m:t>1</m:t>
              </m:r>
            </m:den>
          </m:f>
        </m:oMath>
      </m:oMathPara>
    </w:p>
    <w:p w:rsidR="001C670B" w:rsidRPr="00046EE1" w:rsidRDefault="00D5401D" w:rsidP="00215B91">
      <w:pPr>
        <w:spacing w:after="60"/>
        <w:ind w:left="540"/>
        <w:jc w:val="both"/>
        <w:rPr>
          <w:rFonts w:asciiTheme="majorHAnsi" w:hAnsiTheme="majorHAnsi"/>
          <w:color w:val="00B050"/>
        </w:rPr>
      </w:pPr>
      <m:oMathPara>
        <m:oMath>
          <m:bar>
            <m:bar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λ=1.30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m</m:t>
              </m:r>
            </m:e>
          </m:bar>
        </m:oMath>
      </m:oMathPara>
    </w:p>
    <w:p w:rsidR="001C670B" w:rsidRPr="00390F00" w:rsidRDefault="001C670B" w:rsidP="00952651">
      <w:pPr>
        <w:spacing w:before="120" w:after="60"/>
        <w:ind w:left="5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v=f∙λ↝f=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v</m:t>
              </m:r>
            </m:num>
            <m:den>
              <m:r>
                <w:rPr>
                  <w:rFonts w:ascii="Cambria Math" w:hAnsi="Cambria Math"/>
                  <w:color w:val="00B050"/>
                </w:rPr>
                <m:t>λ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343 </m:t>
              </m:r>
              <m:f>
                <m:fPr>
                  <m:type m:val="skw"/>
                  <m:ctrlPr>
                    <w:rPr>
                      <w:rFonts w:ascii="Cambria Math" w:hAnsi="Cambria Math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  <w:color w:val="00B050"/>
                </w:rPr>
                <m:t xml:space="preserve">1.30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</m:t>
              </m:r>
            </m:den>
          </m:f>
        </m:oMath>
      </m:oMathPara>
    </w:p>
    <w:p w:rsidR="001C670B" w:rsidRPr="00390F00" w:rsidRDefault="00D5401D" w:rsidP="00215B91">
      <w:pPr>
        <w:spacing w:before="120"/>
        <w:ind w:left="540"/>
        <w:jc w:val="both"/>
        <w:rPr>
          <w:rFonts w:asciiTheme="majorHAnsi" w:hAnsiTheme="majorHAnsi"/>
          <w:b/>
          <w:color w:val="00B050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=264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Hz</m:t>
              </m:r>
            </m:e>
          </m:borderBox>
        </m:oMath>
      </m:oMathPara>
    </w:p>
    <w:p w:rsidR="001C670B" w:rsidRPr="00215B91" w:rsidRDefault="001C670B" w:rsidP="004D0092">
      <w:pPr>
        <w:ind w:left="540"/>
        <w:jc w:val="both"/>
        <w:rPr>
          <w:rFonts w:asciiTheme="majorHAnsi" w:hAnsiTheme="majorHAnsi"/>
          <w:sz w:val="16"/>
          <w:szCs w:val="28"/>
        </w:rPr>
      </w:pPr>
    </w:p>
    <w:p w:rsidR="005A1F67" w:rsidRPr="00155713" w:rsidRDefault="005A1F67" w:rsidP="00ED78B1">
      <w:pPr>
        <w:numPr>
          <w:ilvl w:val="0"/>
          <w:numId w:val="11"/>
        </w:numPr>
        <w:ind w:left="540" w:hanging="540"/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>A bugle can be thought of as an open pipe. If a bugle were straightened out, it would be 2.65 m long.</w:t>
      </w:r>
    </w:p>
    <w:p w:rsidR="002A18FA" w:rsidRDefault="005A1F67" w:rsidP="002A18FA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 xml:space="preserve">If the speed of sound is </w:t>
      </w:r>
      <w:proofErr w:type="gramStart"/>
      <w:r w:rsidRPr="00155713">
        <w:rPr>
          <w:rFonts w:asciiTheme="majorHAnsi" w:hAnsiTheme="majorHAnsi"/>
          <w:szCs w:val="28"/>
        </w:rPr>
        <w:t xml:space="preserve">343 </w:t>
      </w:r>
      <w:proofErr w:type="gramEnd"/>
      <m:oMath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s </m:t>
            </m:r>
          </m:den>
        </m:f>
      </m:oMath>
      <w:r w:rsidRPr="00155713">
        <w:rPr>
          <w:rFonts w:asciiTheme="majorHAnsi" w:hAnsiTheme="majorHAnsi"/>
          <w:szCs w:val="28"/>
        </w:rPr>
        <w:t xml:space="preserve">, find the </w:t>
      </w:r>
      <w:r w:rsidRPr="00155713">
        <w:rPr>
          <w:rFonts w:asciiTheme="majorHAnsi" w:hAnsiTheme="majorHAnsi"/>
          <w:b/>
          <w:szCs w:val="28"/>
        </w:rPr>
        <w:t>lowest frequency</w:t>
      </w:r>
      <w:r w:rsidRPr="00155713">
        <w:rPr>
          <w:rFonts w:asciiTheme="majorHAnsi" w:hAnsiTheme="majorHAnsi"/>
          <w:szCs w:val="28"/>
        </w:rPr>
        <w:t xml:space="preserve"> that is resonant in a bugle.</w:t>
      </w:r>
    </w:p>
    <w:p w:rsidR="00952651" w:rsidRPr="00952651" w:rsidRDefault="00952651" w:rsidP="00952651">
      <w:pPr>
        <w:spacing w:before="120"/>
        <w:ind w:left="117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L=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n∙λ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r>
            <w:rPr>
              <w:rFonts w:ascii="Cambria Math" w:hAnsi="Cambria Math"/>
              <w:color w:val="00B050"/>
            </w:rPr>
            <m:t>↝λ=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2L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n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2(2.65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m)</m:t>
              </m:r>
            </m:num>
            <m:den>
              <m:r>
                <w:rPr>
                  <w:rFonts w:ascii="Cambria Math" w:hAnsi="Cambria Math"/>
                  <w:color w:val="00B050"/>
                </w:rPr>
                <m:t>1</m:t>
              </m:r>
            </m:den>
          </m:f>
        </m:oMath>
      </m:oMathPara>
    </w:p>
    <w:p w:rsidR="00952651" w:rsidRPr="00952651" w:rsidRDefault="00D5401D" w:rsidP="00215B91">
      <w:pPr>
        <w:spacing w:before="60"/>
        <w:ind w:left="1170"/>
        <w:jc w:val="both"/>
        <w:rPr>
          <w:rFonts w:asciiTheme="majorHAnsi" w:hAnsiTheme="majorHAnsi"/>
          <w:color w:val="00B050"/>
        </w:rPr>
      </w:pPr>
      <m:oMathPara>
        <m:oMath>
          <m:bar>
            <m:bar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λ=5.30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m</m:t>
              </m:r>
            </m:e>
          </m:bar>
        </m:oMath>
      </m:oMathPara>
    </w:p>
    <w:p w:rsidR="00952651" w:rsidRPr="00952651" w:rsidRDefault="00952651" w:rsidP="00952651">
      <w:pPr>
        <w:spacing w:before="120" w:after="60"/>
        <w:ind w:left="1170"/>
        <w:jc w:val="both"/>
        <w:rPr>
          <w:rFonts w:asciiTheme="majorHAnsi" w:hAnsiTheme="majorHAnsi"/>
          <w:color w:val="00B050"/>
        </w:rPr>
      </w:pPr>
      <w:bookmarkStart w:id="0" w:name="_GoBack"/>
      <w:bookmarkEnd w:id="0"/>
      <m:oMathPara>
        <m:oMath>
          <m:r>
            <w:rPr>
              <w:rFonts w:ascii="Cambria Math" w:hAnsi="Cambria Math"/>
              <w:color w:val="00B050"/>
            </w:rPr>
            <m:t>v=f∙λ↝f=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v</m:t>
              </m:r>
            </m:num>
            <m:den>
              <m:r>
                <w:rPr>
                  <w:rFonts w:ascii="Cambria Math" w:hAnsi="Cambria Math"/>
                  <w:color w:val="00B050"/>
                </w:rPr>
                <m:t>λ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343 </m:t>
              </m:r>
              <m:f>
                <m:fPr>
                  <m:type m:val="skw"/>
                  <m:ctrlPr>
                    <w:rPr>
                      <w:rFonts w:ascii="Cambria Math" w:hAnsi="Cambria Math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  <w:color w:val="00B050"/>
                </w:rPr>
                <m:t xml:space="preserve">5.30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</m:t>
              </m:r>
            </m:den>
          </m:f>
        </m:oMath>
      </m:oMathPara>
    </w:p>
    <w:p w:rsidR="00952651" w:rsidRPr="00952651" w:rsidRDefault="00D5401D" w:rsidP="00215B91">
      <w:pPr>
        <w:spacing w:before="120"/>
        <w:ind w:left="1170"/>
        <w:jc w:val="both"/>
        <w:rPr>
          <w:rFonts w:asciiTheme="majorHAnsi" w:hAnsiTheme="majorHAnsi"/>
          <w:b/>
          <w:color w:val="00B050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=64.7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Hz</m:t>
              </m:r>
            </m:e>
          </m:borderBox>
        </m:oMath>
      </m:oMathPara>
    </w:p>
    <w:p w:rsidR="00952651" w:rsidRPr="00215B91" w:rsidRDefault="00952651" w:rsidP="00952651">
      <w:pPr>
        <w:jc w:val="both"/>
        <w:rPr>
          <w:rFonts w:asciiTheme="majorHAnsi" w:hAnsiTheme="majorHAnsi"/>
          <w:sz w:val="16"/>
          <w:szCs w:val="28"/>
        </w:rPr>
      </w:pPr>
    </w:p>
    <w:p w:rsidR="005A1F67" w:rsidRPr="00155713" w:rsidRDefault="004D0092" w:rsidP="002A18FA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Cs w:val="28"/>
        </w:rPr>
      </w:pPr>
      <w:r w:rsidRPr="00155713">
        <w:rPr>
          <w:rFonts w:asciiTheme="majorHAnsi" w:hAnsiTheme="majorHAnsi"/>
          <w:szCs w:val="28"/>
        </w:rPr>
        <w:t xml:space="preserve">Find the next two higher </w:t>
      </w:r>
      <w:r w:rsidR="005A1F67" w:rsidRPr="00155713">
        <w:rPr>
          <w:rFonts w:asciiTheme="majorHAnsi" w:hAnsiTheme="majorHAnsi"/>
          <w:b/>
          <w:szCs w:val="28"/>
        </w:rPr>
        <w:t>resonant frequencies</w:t>
      </w:r>
      <w:r w:rsidR="005A1F67" w:rsidRPr="00155713">
        <w:rPr>
          <w:rFonts w:asciiTheme="majorHAnsi" w:hAnsiTheme="majorHAnsi"/>
          <w:szCs w:val="28"/>
        </w:rPr>
        <w:t xml:space="preserve"> in the bugle</w:t>
      </w:r>
    </w:p>
    <w:p w:rsidR="005A1F67" w:rsidRPr="00952651" w:rsidRDefault="00D5401D" w:rsidP="00952651">
      <w:pPr>
        <w:spacing w:before="120"/>
        <w:ind w:left="1170"/>
        <w:jc w:val="both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f</m:t>
              </m:r>
            </m:e>
            <m:sub>
              <m:r>
                <w:rPr>
                  <w:rFonts w:ascii="Cambria Math" w:hAnsi="Cambria Math"/>
                  <w:color w:val="00B050"/>
                </w:rPr>
                <m:t>22</m:t>
              </m:r>
            </m:sub>
          </m:sSub>
          <m:r>
            <w:rPr>
              <w:rFonts w:ascii="Cambria Math" w:hAnsi="Cambria Math"/>
              <w:color w:val="00B050"/>
            </w:rPr>
            <m:t>=2∙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f</m:t>
              </m:r>
            </m:e>
            <m:sub>
              <m:r>
                <w:rPr>
                  <w:rFonts w:ascii="Cambria Math" w:hAnsi="Cambria Math"/>
                  <w:color w:val="00B050"/>
                </w:rPr>
                <m:t>0</m:t>
              </m:r>
            </m:sub>
          </m:sSub>
          <m:r>
            <w:rPr>
              <w:rFonts w:ascii="Cambria Math" w:hAnsi="Cambria Math"/>
              <w:color w:val="00B050"/>
            </w:rPr>
            <m:t xml:space="preserve">=2(64.7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Hz)</m:t>
          </m:r>
        </m:oMath>
      </m:oMathPara>
    </w:p>
    <w:p w:rsidR="00952651" w:rsidRPr="00952651" w:rsidRDefault="00D5401D" w:rsidP="00952651">
      <w:pPr>
        <w:spacing w:before="120" w:after="60"/>
        <w:ind w:left="1170"/>
        <w:jc w:val="both"/>
        <w:rPr>
          <w:rFonts w:asciiTheme="majorHAnsi" w:hAnsiTheme="majorHAnsi"/>
          <w:b/>
          <w:color w:val="00B050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=129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Hz</m:t>
              </m:r>
            </m:e>
          </m:borderBox>
        </m:oMath>
      </m:oMathPara>
    </w:p>
    <w:p w:rsidR="00952651" w:rsidRPr="00952651" w:rsidRDefault="00D5401D" w:rsidP="00952651">
      <w:pPr>
        <w:spacing w:before="120"/>
        <w:ind w:left="1170"/>
        <w:jc w:val="both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f</m:t>
              </m:r>
            </m:e>
            <m:sub>
              <m:r>
                <w:rPr>
                  <w:rFonts w:ascii="Cambria Math" w:hAnsi="Cambria Math"/>
                  <w:color w:val="00B050"/>
                </w:rPr>
                <m:t>3</m:t>
              </m:r>
            </m:sub>
          </m:sSub>
          <m:r>
            <w:rPr>
              <w:rFonts w:ascii="Cambria Math" w:hAnsi="Cambria Math"/>
              <w:color w:val="00B050"/>
            </w:rPr>
            <m:t>=3∙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f</m:t>
              </m:r>
            </m:e>
            <m:sub>
              <m:r>
                <w:rPr>
                  <w:rFonts w:ascii="Cambria Math" w:hAnsi="Cambria Math"/>
                  <w:color w:val="00B050"/>
                </w:rPr>
                <m:t>0</m:t>
              </m:r>
            </m:sub>
          </m:sSub>
          <m:r>
            <w:rPr>
              <w:rFonts w:ascii="Cambria Math" w:hAnsi="Cambria Math"/>
              <w:color w:val="00B050"/>
            </w:rPr>
            <m:t xml:space="preserve">=3(64.7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Hz)</m:t>
          </m:r>
        </m:oMath>
      </m:oMathPara>
    </w:p>
    <w:p w:rsidR="00952651" w:rsidRPr="00952651" w:rsidRDefault="00D5401D" w:rsidP="00952651">
      <w:pPr>
        <w:spacing w:before="120"/>
        <w:ind w:left="1170"/>
        <w:jc w:val="both"/>
        <w:rPr>
          <w:rFonts w:asciiTheme="majorHAnsi" w:hAnsiTheme="majorHAnsi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=191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</w:rPr>
                <m:t>Hz</m:t>
              </m:r>
            </m:e>
          </m:borderBox>
        </m:oMath>
      </m:oMathPara>
    </w:p>
    <w:sectPr w:rsidR="00952651" w:rsidRPr="00952651" w:rsidSect="008A5C8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5365735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1187792920"/>
          <w:docPartObj>
            <w:docPartGallery w:val="Page Numbers (Top of Page)"/>
            <w:docPartUnique/>
          </w:docPartObj>
        </w:sdtPr>
        <w:sdtEndPr/>
        <w:sdtContent>
          <w:p w:rsidR="001C670B" w:rsidRPr="001C670B" w:rsidRDefault="001C670B" w:rsidP="001C670B">
            <w:pPr>
              <w:pStyle w:val="Footer"/>
              <w:jc w:val="right"/>
              <w:rPr>
                <w:rFonts w:asciiTheme="majorHAnsi" w:hAnsiTheme="majorHAnsi"/>
              </w:rPr>
            </w:pPr>
            <w:r w:rsidRPr="001C670B">
              <w:rPr>
                <w:rFonts w:asciiTheme="majorHAnsi" w:hAnsiTheme="majorHAnsi"/>
              </w:rPr>
              <w:t xml:space="preserve">Page </w:t>
            </w:r>
            <w:r w:rsidRPr="001C670B">
              <w:rPr>
                <w:rFonts w:asciiTheme="majorHAnsi" w:hAnsiTheme="majorHAnsi"/>
                <w:bCs/>
              </w:rPr>
              <w:fldChar w:fldCharType="begin"/>
            </w:r>
            <w:r w:rsidRPr="001C670B">
              <w:rPr>
                <w:rFonts w:asciiTheme="majorHAnsi" w:hAnsiTheme="majorHAnsi"/>
                <w:bCs/>
              </w:rPr>
              <w:instrText xml:space="preserve"> PAGE </w:instrText>
            </w:r>
            <w:r w:rsidRPr="001C670B">
              <w:rPr>
                <w:rFonts w:asciiTheme="majorHAnsi" w:hAnsiTheme="majorHAnsi"/>
                <w:bCs/>
              </w:rPr>
              <w:fldChar w:fldCharType="separate"/>
            </w:r>
            <w:r w:rsidR="00D5401D">
              <w:rPr>
                <w:rFonts w:asciiTheme="majorHAnsi" w:hAnsiTheme="majorHAnsi"/>
                <w:bCs/>
                <w:noProof/>
              </w:rPr>
              <w:t>2</w:t>
            </w:r>
            <w:r w:rsidRPr="001C670B">
              <w:rPr>
                <w:rFonts w:asciiTheme="majorHAnsi" w:hAnsiTheme="majorHAnsi"/>
                <w:bCs/>
              </w:rPr>
              <w:fldChar w:fldCharType="end"/>
            </w:r>
            <w:r w:rsidRPr="001C670B">
              <w:rPr>
                <w:rFonts w:asciiTheme="majorHAnsi" w:hAnsiTheme="majorHAnsi"/>
              </w:rPr>
              <w:t xml:space="preserve"> of </w:t>
            </w:r>
            <w:r w:rsidRPr="001C670B">
              <w:rPr>
                <w:rFonts w:asciiTheme="majorHAnsi" w:hAnsiTheme="majorHAnsi"/>
                <w:bCs/>
              </w:rPr>
              <w:fldChar w:fldCharType="begin"/>
            </w:r>
            <w:r w:rsidRPr="001C670B">
              <w:rPr>
                <w:rFonts w:asciiTheme="majorHAnsi" w:hAnsiTheme="majorHAnsi"/>
                <w:bCs/>
              </w:rPr>
              <w:instrText xml:space="preserve"> NUMPAGES  </w:instrText>
            </w:r>
            <w:r w:rsidRPr="001C670B">
              <w:rPr>
                <w:rFonts w:asciiTheme="majorHAnsi" w:hAnsiTheme="majorHAnsi"/>
                <w:bCs/>
              </w:rPr>
              <w:fldChar w:fldCharType="separate"/>
            </w:r>
            <w:r w:rsidR="00D5401D">
              <w:rPr>
                <w:rFonts w:asciiTheme="majorHAnsi" w:hAnsiTheme="majorHAnsi"/>
                <w:bCs/>
                <w:noProof/>
              </w:rPr>
              <w:t>2</w:t>
            </w:r>
            <w:r w:rsidRPr="001C670B">
              <w:rPr>
                <w:rFonts w:asciiTheme="majorHAnsi" w:hAnsiTheme="majorHAnsi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847407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713" w:rsidRPr="001C670B" w:rsidRDefault="00155713" w:rsidP="00155713">
            <w:pPr>
              <w:pStyle w:val="Footer"/>
              <w:jc w:val="right"/>
              <w:rPr>
                <w:rFonts w:asciiTheme="majorHAnsi" w:hAnsiTheme="majorHAnsi"/>
              </w:rPr>
            </w:pPr>
            <w:r w:rsidRPr="001C670B">
              <w:rPr>
                <w:rFonts w:asciiTheme="majorHAnsi" w:hAnsiTheme="majorHAnsi"/>
              </w:rPr>
              <w:t xml:space="preserve">Page </w:t>
            </w:r>
            <w:r w:rsidRPr="001C670B">
              <w:rPr>
                <w:rFonts w:asciiTheme="majorHAnsi" w:hAnsiTheme="majorHAnsi"/>
                <w:bCs/>
              </w:rPr>
              <w:fldChar w:fldCharType="begin"/>
            </w:r>
            <w:r w:rsidRPr="001C670B">
              <w:rPr>
                <w:rFonts w:asciiTheme="majorHAnsi" w:hAnsiTheme="majorHAnsi"/>
                <w:bCs/>
              </w:rPr>
              <w:instrText xml:space="preserve"> PAGE </w:instrText>
            </w:r>
            <w:r w:rsidRPr="001C670B">
              <w:rPr>
                <w:rFonts w:asciiTheme="majorHAnsi" w:hAnsiTheme="majorHAnsi"/>
                <w:bCs/>
              </w:rPr>
              <w:fldChar w:fldCharType="separate"/>
            </w:r>
            <w:r w:rsidR="00D5401D">
              <w:rPr>
                <w:rFonts w:asciiTheme="majorHAnsi" w:hAnsiTheme="majorHAnsi"/>
                <w:bCs/>
                <w:noProof/>
              </w:rPr>
              <w:t>1</w:t>
            </w:r>
            <w:r w:rsidRPr="001C670B">
              <w:rPr>
                <w:rFonts w:asciiTheme="majorHAnsi" w:hAnsiTheme="majorHAnsi"/>
                <w:bCs/>
              </w:rPr>
              <w:fldChar w:fldCharType="end"/>
            </w:r>
            <w:r w:rsidRPr="001C670B">
              <w:rPr>
                <w:rFonts w:asciiTheme="majorHAnsi" w:hAnsiTheme="majorHAnsi"/>
              </w:rPr>
              <w:t xml:space="preserve"> of </w:t>
            </w:r>
            <w:r w:rsidRPr="001C670B">
              <w:rPr>
                <w:rFonts w:asciiTheme="majorHAnsi" w:hAnsiTheme="majorHAnsi"/>
                <w:bCs/>
              </w:rPr>
              <w:fldChar w:fldCharType="begin"/>
            </w:r>
            <w:r w:rsidRPr="001C670B">
              <w:rPr>
                <w:rFonts w:asciiTheme="majorHAnsi" w:hAnsiTheme="majorHAnsi"/>
                <w:bCs/>
              </w:rPr>
              <w:instrText xml:space="preserve"> NUMPAGES  </w:instrText>
            </w:r>
            <w:r w:rsidRPr="001C670B">
              <w:rPr>
                <w:rFonts w:asciiTheme="majorHAnsi" w:hAnsiTheme="majorHAnsi"/>
                <w:bCs/>
              </w:rPr>
              <w:fldChar w:fldCharType="separate"/>
            </w:r>
            <w:r w:rsidR="00D5401D">
              <w:rPr>
                <w:rFonts w:asciiTheme="majorHAnsi" w:hAnsiTheme="majorHAnsi"/>
                <w:bCs/>
                <w:noProof/>
              </w:rPr>
              <w:t>2</w:t>
            </w:r>
            <w:r w:rsidRPr="001C670B">
              <w:rPr>
                <w:rFonts w:asciiTheme="majorHAnsi" w:hAnsiTheme="maj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1" w:rsidRPr="008A5C89" w:rsidRDefault="00DB2821" w:rsidP="008A5C89">
    <w:pPr>
      <w:pStyle w:val="Header"/>
    </w:pPr>
    <w:r w:rsidRPr="008A5C8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89" w:rsidRDefault="00FB0F39" w:rsidP="008A5C89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Resonance and Standing</w:t>
    </w:r>
    <w:r w:rsidR="008A5C89">
      <w:rPr>
        <w:rFonts w:asciiTheme="majorHAnsi" w:hAnsiTheme="majorHAnsi"/>
        <w:smallCaps/>
      </w:rPr>
      <w:t xml:space="preserve"> Waves</w:t>
    </w:r>
    <w:r>
      <w:rPr>
        <w:rFonts w:asciiTheme="majorHAnsi" w:hAnsiTheme="majorHAnsi"/>
        <w:smallCaps/>
      </w:rPr>
      <w:t xml:space="preserve"> Practice</w:t>
    </w:r>
  </w:p>
  <w:p w:rsidR="008A5C89" w:rsidRPr="00DB2821" w:rsidRDefault="008A5C89" w:rsidP="008A5C89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for the following problems in your journal.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99"/>
    <w:multiLevelType w:val="hybridMultilevel"/>
    <w:tmpl w:val="40EC0336"/>
    <w:lvl w:ilvl="0" w:tplc="9612DE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4D44"/>
    <w:multiLevelType w:val="hybridMultilevel"/>
    <w:tmpl w:val="B9EE6CB2"/>
    <w:lvl w:ilvl="0" w:tplc="74BE3EC0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Arial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2281"/>
    <w:multiLevelType w:val="singleLevel"/>
    <w:tmpl w:val="E04C447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4">
    <w:nsid w:val="2C0279FA"/>
    <w:multiLevelType w:val="hybridMultilevel"/>
    <w:tmpl w:val="5816CF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22FD"/>
    <w:multiLevelType w:val="hybridMultilevel"/>
    <w:tmpl w:val="F72283CC"/>
    <w:lvl w:ilvl="0" w:tplc="C20A93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660B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53CB"/>
    <w:multiLevelType w:val="hybridMultilevel"/>
    <w:tmpl w:val="99EC85D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E4B646C"/>
    <w:multiLevelType w:val="singleLevel"/>
    <w:tmpl w:val="E04C4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4FEE1950"/>
    <w:multiLevelType w:val="singleLevel"/>
    <w:tmpl w:val="CC4E7806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12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463CA"/>
    <w:multiLevelType w:val="hybridMultilevel"/>
    <w:tmpl w:val="1180DA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717D1"/>
    <w:multiLevelType w:val="hybridMultilevel"/>
    <w:tmpl w:val="A4D86F7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27A353C"/>
    <w:multiLevelType w:val="hybridMultilevel"/>
    <w:tmpl w:val="F6CA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2357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45699"/>
    <w:multiLevelType w:val="hybridMultilevel"/>
    <w:tmpl w:val="AA32DC1C"/>
    <w:lvl w:ilvl="0" w:tplc="E04C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CC2FB6"/>
    <w:multiLevelType w:val="hybridMultilevel"/>
    <w:tmpl w:val="0D50FE98"/>
    <w:lvl w:ilvl="0" w:tplc="936E626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41605"/>
    <w:multiLevelType w:val="hybridMultilevel"/>
    <w:tmpl w:val="D8E2EC2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586777F"/>
    <w:multiLevelType w:val="hybridMultilevel"/>
    <w:tmpl w:val="8C229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FE0A20"/>
    <w:multiLevelType w:val="hybridMultilevel"/>
    <w:tmpl w:val="B9EE6CB2"/>
    <w:lvl w:ilvl="0" w:tplc="74BE3EC0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Arial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C0B93"/>
    <w:multiLevelType w:val="hybridMultilevel"/>
    <w:tmpl w:val="7340DF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EA31B5"/>
    <w:multiLevelType w:val="hybridMultilevel"/>
    <w:tmpl w:val="BD7CB9EE"/>
    <w:lvl w:ilvl="0" w:tplc="0C1CD0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16"/>
  </w:num>
  <w:num w:numId="10">
    <w:abstractNumId w:val="22"/>
  </w:num>
  <w:num w:numId="11">
    <w:abstractNumId w:val="3"/>
  </w:num>
  <w:num w:numId="12">
    <w:abstractNumId w:val="7"/>
  </w:num>
  <w:num w:numId="13">
    <w:abstractNumId w:val="9"/>
  </w:num>
  <w:num w:numId="14">
    <w:abstractNumId w:val="25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4"/>
  </w:num>
  <w:num w:numId="20">
    <w:abstractNumId w:val="10"/>
  </w:num>
  <w:num w:numId="21">
    <w:abstractNumId w:val="13"/>
  </w:num>
  <w:num w:numId="22">
    <w:abstractNumId w:val="24"/>
  </w:num>
  <w:num w:numId="23">
    <w:abstractNumId w:val="2"/>
  </w:num>
  <w:num w:numId="24">
    <w:abstractNumId w:val="23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E"/>
    <w:rsid w:val="00004F30"/>
    <w:rsid w:val="00023C91"/>
    <w:rsid w:val="00046EE1"/>
    <w:rsid w:val="00061738"/>
    <w:rsid w:val="000720B6"/>
    <w:rsid w:val="000A13A8"/>
    <w:rsid w:val="00140961"/>
    <w:rsid w:val="00155713"/>
    <w:rsid w:val="001733FA"/>
    <w:rsid w:val="001C670B"/>
    <w:rsid w:val="001E1F73"/>
    <w:rsid w:val="00214D38"/>
    <w:rsid w:val="00215B91"/>
    <w:rsid w:val="002279BC"/>
    <w:rsid w:val="002836A9"/>
    <w:rsid w:val="002A18FA"/>
    <w:rsid w:val="00390F00"/>
    <w:rsid w:val="003A402A"/>
    <w:rsid w:val="00403FDC"/>
    <w:rsid w:val="0042372F"/>
    <w:rsid w:val="00482747"/>
    <w:rsid w:val="004B18FE"/>
    <w:rsid w:val="004D0092"/>
    <w:rsid w:val="005A1F67"/>
    <w:rsid w:val="005F7E3F"/>
    <w:rsid w:val="006178AE"/>
    <w:rsid w:val="00624837"/>
    <w:rsid w:val="006347DC"/>
    <w:rsid w:val="006B73E5"/>
    <w:rsid w:val="006E05BD"/>
    <w:rsid w:val="007200E8"/>
    <w:rsid w:val="007925FA"/>
    <w:rsid w:val="007D5CB2"/>
    <w:rsid w:val="008054A8"/>
    <w:rsid w:val="008A2DB5"/>
    <w:rsid w:val="008A5C89"/>
    <w:rsid w:val="008B6C2F"/>
    <w:rsid w:val="008E2BCE"/>
    <w:rsid w:val="009033F1"/>
    <w:rsid w:val="00910309"/>
    <w:rsid w:val="00952651"/>
    <w:rsid w:val="009625CD"/>
    <w:rsid w:val="00A63309"/>
    <w:rsid w:val="00AF0DA4"/>
    <w:rsid w:val="00B0329E"/>
    <w:rsid w:val="00B405D6"/>
    <w:rsid w:val="00C22F3D"/>
    <w:rsid w:val="00C93FAA"/>
    <w:rsid w:val="00CC0A8C"/>
    <w:rsid w:val="00CF26E0"/>
    <w:rsid w:val="00D5401D"/>
    <w:rsid w:val="00DB2821"/>
    <w:rsid w:val="00E930F2"/>
    <w:rsid w:val="00ED78B1"/>
    <w:rsid w:val="00F03A27"/>
    <w:rsid w:val="00F5106E"/>
    <w:rsid w:val="00F57A9D"/>
    <w:rsid w:val="00F71F14"/>
    <w:rsid w:val="00F92600"/>
    <w:rsid w:val="00FA4D52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5F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5F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Company>Issaquah School District 411</Company>
  <LinksUpToDate>false</LinksUpToDate>
  <CharactersWithSpaces>2653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In Space: Astronauts playing catch</dc:title>
  <dc:creator>K. Bennett</dc:creator>
  <cp:lastModifiedBy>Windows User</cp:lastModifiedBy>
  <cp:revision>17</cp:revision>
  <cp:lastPrinted>2014-05-19T17:22:00Z</cp:lastPrinted>
  <dcterms:created xsi:type="dcterms:W3CDTF">2014-05-14T17:31:00Z</dcterms:created>
  <dcterms:modified xsi:type="dcterms:W3CDTF">2014-05-19T17:22:00Z</dcterms:modified>
</cp:coreProperties>
</file>